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sz w:val="32"/>
          <w:szCs w:val="32"/>
        </w:rPr>
      </w:pPr>
      <w:r>
        <w:rPr>
          <w:rFonts w:ascii="微软雅黑" w:hAnsi="微软雅黑" w:eastAsia="微软雅黑" w:cs="微软雅黑"/>
          <w:sz w:val="32"/>
          <w:szCs w:val="32"/>
          <w:bdr w:val="none" w:color="auto" w:sz="0" w:space="0"/>
        </w:rPr>
        <w:t>最高人民法院与香港特别行政区政府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sz w:val="32"/>
          <w:szCs w:val="32"/>
        </w:rPr>
      </w:pPr>
      <w:bookmarkStart w:id="0" w:name="_GoBack"/>
      <w:r>
        <w:rPr>
          <w:rFonts w:hint="eastAsia" w:ascii="微软雅黑" w:hAnsi="微软雅黑" w:eastAsia="微软雅黑" w:cs="微软雅黑"/>
          <w:sz w:val="32"/>
          <w:szCs w:val="32"/>
          <w:bdr w:val="none" w:color="auto" w:sz="0" w:space="0"/>
        </w:rPr>
        <w:t>关于内地与香港特别行政区法院相互认可</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sz w:val="32"/>
          <w:szCs w:val="32"/>
        </w:rPr>
      </w:pPr>
      <w:r>
        <w:rPr>
          <w:rFonts w:hint="eastAsia" w:ascii="微软雅黑" w:hAnsi="微软雅黑" w:eastAsia="微软雅黑" w:cs="微软雅黑"/>
          <w:sz w:val="32"/>
          <w:szCs w:val="32"/>
          <w:bdr w:val="none" w:color="auto" w:sz="0" w:space="0"/>
        </w:rPr>
        <w:t>和协助破产程序的会谈纪要</w:t>
      </w:r>
    </w:p>
    <w:p>
      <w:pPr>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t>　　为贯彻落实《中华人民共和国香港特别行政区基本法》第九十五条的规定，进一步完善内地与香港特别行政区司法协助制度体系，促进经济融合发展，优化法治化营商环境，最高人民法院与香港特别行政区政府结合司法实践，就内地与香港特别行政区法院相互认可和协助破产程序工作进行会谈协商，达成以下共识：</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t>　　一、最高人民法院指定若干试点地区有关中级人民法院与香港特别行政区法院依法开展相互认可和协助破产程序工作。</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t>　　二、香港特别行政区破产程序的清盘人或者临时清盘人可以向内地试点地区的有关中级人民法院申请认可依据香港特别行政区法律进行的公司强制清盘、公司债权人自动清盘以及由清盘人或者临时清盘人提出并经香港特别行政区法院批准的公司债务重组程序，申请认可其清盘人或者临时清盘人身份，以及申请提供履职协助。</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t>　　三、内地破产程序的管理人可以向香港特别行政区高等法院申请认可依据《中华人民共和国企业破产法》进行的破产清算、重整以及和解程序，申请认可其管理人身份，以及申请提供履职协助。</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t>　　四、申请认可和协助的程序、方式等，应当依据被请求方的规定。</w:t>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2F2F2F"/>
          <w:spacing w:val="0"/>
          <w:kern w:val="0"/>
          <w:sz w:val="27"/>
          <w:szCs w:val="27"/>
          <w:bdr w:val="none" w:color="auto" w:sz="0" w:space="0"/>
          <w:shd w:val="clear" w:fill="FFFFFF"/>
          <w:lang w:val="en-US" w:eastAsia="zh-CN" w:bidi="ar"/>
        </w:rPr>
        <w:t>　　五、最高人民法院和香港特别行政区政府分别就两地开展相互认可和协助破产程序工作发布指导意见和实用指南。双方就相互认可和协助破产程序的司法实践保持沟通，协商解决有关问题，持续完善有关机制，逐步扩大试点范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5078D"/>
    <w:rsid w:val="1D050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2021-07-16T01:37:00Z</dcterms:created>
  <dc:creator>Hu</dc:creator>
  <cp:lastModifiedBy>Hu</cp:lastModifiedBy>
  <dcterms:modified xsi:type="dcterms:W3CDTF">2021-07-16T01:38:19Z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FC6133E919124D9D8406E79DC4F165D0</vt:lpwstr>
  </property>
</Properties>
</file>